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33D7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</w:p>
    <w:p w14:paraId="44C871B8">
      <w:pPr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lang w:val="en-US" w:eastAsia="zh-CN"/>
        </w:rPr>
      </w:pPr>
    </w:p>
    <w:p w14:paraId="79633C76">
      <w:pPr>
        <w:spacing w:line="660" w:lineRule="exact"/>
        <w:jc w:val="center"/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广东省商业秘密保护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服务工作站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专家入库申请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承诺书</w:t>
      </w:r>
    </w:p>
    <w:p w14:paraId="50BFA200">
      <w:pPr>
        <w:pStyle w:val="3"/>
        <w:shd w:val="clear" w:color="auto" w:fill="FFFFFF"/>
        <w:spacing w:before="0" w:beforeAutospacing="0" w:after="0" w:afterAutospacing="0" w:line="360" w:lineRule="atLeast"/>
        <w:rPr>
          <w:rFonts w:hint="eastAsia" w:ascii="仿宋" w:hAnsi="仿宋" w:eastAsia="仿宋" w:cs="仿宋"/>
          <w:color w:val="000000"/>
        </w:rPr>
      </w:pPr>
    </w:p>
    <w:p w14:paraId="0F435F5A"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 w14:paraId="24F648F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一、本人自愿申请加入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广东省商业秘密保护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服务工作站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专家库，承诺有时间精力履行专家职责，愿意参加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广东省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商业秘密保护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相关工作。</w:t>
      </w:r>
    </w:p>
    <w:p w14:paraId="6127E02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二、本人所提供的个人信息表和相关材料均属实，若出现问题，愿承担一切责任。</w:t>
      </w:r>
    </w:p>
    <w:p w14:paraId="307A3F4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三、本人以专家身份参加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广东省商业秘密保护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服务工作站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开展的活动，作出以下承诺：</w:t>
      </w:r>
    </w:p>
    <w:p w14:paraId="210CE52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1. 严格遵守国家法律、法规、规章制度，以客观、公正和科学、严谨的态度对待工作，不徇私舞弊；</w:t>
      </w:r>
    </w:p>
    <w:p w14:paraId="4D10C74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2. 严格履行保密义务，不违规记录、复制、存储或泄露所接触和知悉的技术秘密及商业秘密；</w:t>
      </w:r>
    </w:p>
    <w:p w14:paraId="160319B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3. 严守廉洁自律，不收受项目有关方给予的任何钱物（包括现金、有价票证、礼品等）和超出工作需要的接待（包括食宿、旅游和其他娱乐活动），不利用评审便利为个人和他人谋取不正当利益；</w:t>
      </w:r>
    </w:p>
    <w:p w14:paraId="3B77065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4. 严格遵守工作纪律，按时有效响应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活动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组织方的邀请，非不可抗力因素，不无故缺席；</w:t>
      </w:r>
    </w:p>
    <w:p w14:paraId="103812B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5. 对所出具的意见和建议负责，并愿意承担因工作失误而引发的法律责任。</w:t>
      </w:r>
    </w:p>
    <w:p w14:paraId="01A202C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违反上述承诺，自愿承担法律责任。</w:t>
      </w:r>
    </w:p>
    <w:p w14:paraId="3915AE6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 w14:paraId="4125F13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480" w:lineRule="exact"/>
        <w:ind w:firstLine="4480" w:firstLineChars="16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承诺人签名： </w:t>
      </w:r>
    </w:p>
    <w:p w14:paraId="3E863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160" w:firstLineChars="2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06DB9A2-3B7D-4D47-A194-F69EFCD0952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029003-609E-4133-8E38-8EEBAF236807}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230BD"/>
    <w:rsid w:val="096F5AD2"/>
    <w:rsid w:val="1AF1728D"/>
    <w:rsid w:val="2211555F"/>
    <w:rsid w:val="25EE7927"/>
    <w:rsid w:val="38D26C34"/>
    <w:rsid w:val="3E0268A1"/>
    <w:rsid w:val="55770414"/>
    <w:rsid w:val="6AC12DE7"/>
    <w:rsid w:val="71A408FE"/>
    <w:rsid w:val="79D230BD"/>
    <w:rsid w:val="BFC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  <w:style w:type="paragraph" w:styleId="4">
    <w:name w:val="Body Text First Indent 2"/>
    <w:basedOn w:val="1"/>
    <w:unhideWhenUsed/>
    <w:qFormat/>
    <w:uiPriority w:val="99"/>
    <w:pPr>
      <w:ind w:firstLine="420" w:firstLineChars="200"/>
    </w:pPr>
  </w:style>
  <w:style w:type="character" w:customStyle="1" w:styleId="7">
    <w:name w:val="bjh-strong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447</Characters>
  <Lines>0</Lines>
  <Paragraphs>0</Paragraphs>
  <TotalTime>2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2022-08-03T16:42:00Z</dcterms:created>
  <dc:creator>Administrator</dc:creator>
  <cp:lastModifiedBy>刘钊林</cp:lastModifiedBy>
  <dcterms:modified xsi:type="dcterms:W3CDTF">2025-09-10T07:22:48Z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eyJoZGlkIjoiMjdjOWU0YzMwMTFhNGRjOGFkOTU1ZTc0YjdlYzE3NGUiLCJ1c2VySWQiOiIxMTg0MzY4MzI4In0=</vt:lpwstr>
  </property>
  <property fmtid="{D5CDD505-2E9C-101B-9397-08002B2CF9AE}" pid="4" name="ICV">
    <vt:lpwstr>265FB2793F6E45B6BF1E40E768534D03_12</vt:lpwstr>
  </property>
</Properties>
</file>